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D" w:rsidRPr="000F374C" w:rsidRDefault="009435AD" w:rsidP="00617BD9">
      <w:pPr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617BD9">
        <w:rPr>
          <w:rFonts w:ascii="GHEA Grapalat" w:hAnsi="GHEA Grapalat"/>
          <w:b/>
          <w:i/>
          <w:sz w:val="24"/>
          <w:szCs w:val="24"/>
          <w:lang w:val="hy-AM"/>
        </w:rPr>
        <w:t>Պարզաբանում</w:t>
      </w:r>
      <w:r w:rsidR="000F374C">
        <w:rPr>
          <w:rFonts w:ascii="GHEA Grapalat" w:hAnsi="GHEA Grapalat"/>
          <w:b/>
          <w:i/>
          <w:sz w:val="24"/>
          <w:szCs w:val="24"/>
          <w:lang w:val="en-US"/>
        </w:rPr>
        <w:t xml:space="preserve"> 2,3</w:t>
      </w:r>
    </w:p>
    <w:p w:rsidR="0057778F" w:rsidRPr="00617BD9" w:rsidRDefault="00314F07" w:rsidP="00617BD9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en-US"/>
        </w:rPr>
        <w:t>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Կրթական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ծրագրերի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sz w:val="24"/>
          <w:szCs w:val="24"/>
          <w:lang w:val="en-US"/>
        </w:rPr>
        <w:t>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ԾԻԳ ՊՀ-ի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կողմից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Դպրոցների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համար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համակարգչային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սարքավորումների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ձեռքբերման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նպատակով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  <w:lang w:val="en-US"/>
        </w:rPr>
        <w:t>h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այտարարված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>թիվ</w:t>
      </w:r>
      <w:r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314F07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NCB – 1-1.3.5 </w:t>
      </w:r>
      <w:r w:rsidR="0057778F" w:rsidRPr="00314F07">
        <w:rPr>
          <w:rFonts w:ascii="GHEA Grapalat" w:hAnsi="GHEA Grapalat" w:cs="Arial"/>
          <w:b/>
          <w:i/>
          <w:sz w:val="24"/>
          <w:szCs w:val="24"/>
          <w:lang w:val="hy-AM"/>
        </w:rPr>
        <w:t>մրցույթի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 xml:space="preserve"> շրջանակներում ստացված հարցադրումների վերաբերյալ</w:t>
      </w:r>
    </w:p>
    <w:p w:rsidR="009435AD" w:rsidRPr="00617BD9" w:rsidRDefault="009435AD" w:rsidP="00450035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617BD9">
        <w:rPr>
          <w:rFonts w:ascii="GHEA Grapalat" w:hAnsi="GHEA Grapalat"/>
          <w:b/>
          <w:i/>
          <w:sz w:val="24"/>
          <w:szCs w:val="24"/>
          <w:lang w:val="hy-AM"/>
        </w:rPr>
        <w:t>Հարց 1</w:t>
      </w:r>
    </w:p>
    <w:p w:rsidR="00185F38" w:rsidRPr="00E65C2A" w:rsidRDefault="00185F38" w:rsidP="00185F38">
      <w:pPr>
        <w:rPr>
          <w:rFonts w:ascii="GHEA Grapalat" w:hAnsi="GHEA Grapalat"/>
        </w:rPr>
      </w:pPr>
      <w:r w:rsidRPr="00E65C2A">
        <w:rPr>
          <w:rFonts w:ascii="GHEA Grapalat" w:hAnsi="GHEA Grapalat"/>
        </w:rPr>
        <w:t>Հարգելի Գործընկեր` Ձեր մրցույթում առկա սարքավորումների պարամետրերի նկարագրությունում նշված է.</w:t>
      </w:r>
    </w:p>
    <w:p w:rsidR="00185F38" w:rsidRPr="00E65C2A" w:rsidRDefault="00185F38" w:rsidP="00185F38">
      <w:pPr>
        <w:rPr>
          <w:rFonts w:ascii="GHEA Grapalat" w:hAnsi="GHEA Grapalat"/>
        </w:rPr>
      </w:pPr>
      <w:r w:rsidRPr="00E65C2A">
        <w:rPr>
          <w:rFonts w:ascii="GHEA Grapalat" w:hAnsi="GHEA Grapalat"/>
        </w:rPr>
        <w:t xml:space="preserve"> 1.  Ձայնարկիչ «Speaker Output signal Frequency 20 Hz -20000 Hz»</w:t>
      </w:r>
    </w:p>
    <w:p w:rsidR="00185F38" w:rsidRPr="00E65C2A" w:rsidRDefault="00185F38" w:rsidP="00185F38">
      <w:pPr>
        <w:rPr>
          <w:rFonts w:ascii="GHEA Grapalat" w:hAnsi="GHEA Grapalat"/>
        </w:rPr>
      </w:pPr>
      <w:r w:rsidRPr="00E65C2A">
        <w:rPr>
          <w:rFonts w:ascii="GHEA Grapalat" w:hAnsi="GHEA Grapalat"/>
        </w:rPr>
        <w:t>Այս պահանջը «Speaker Output signal Frequency 20 Hz -20000 Hz» առօրյաում խիստ հազվադեպ հանդիպող, էական նշանակություն չունեցող պահանջ է, որը ուղղորդում է որոշակի բրենդի: Այն հետևյալ կերպ փոխելու դեպքում «Output signal Frequency 50Hz-20000 Hz» զգալի մեծանում է հանրահայտ բրենդների արտադրության ձայնարկիչների առաջարկների ցանկը:</w:t>
      </w:r>
    </w:p>
    <w:p w:rsidR="00185F38" w:rsidRPr="00E65C2A" w:rsidRDefault="00185F38" w:rsidP="00185F38">
      <w:pPr>
        <w:rPr>
          <w:rFonts w:ascii="GHEA Grapalat" w:hAnsi="GHEA Grapalat"/>
        </w:rPr>
      </w:pPr>
      <w:r w:rsidRPr="00E65C2A">
        <w:rPr>
          <w:rFonts w:ascii="GHEA Grapalat" w:hAnsi="GHEA Grapalat"/>
        </w:rPr>
        <w:t>2.    Uninterupted power unit (UPS) անխափան սնուցման աղբյուրին սարք միացնելու համար նախատեսված վարդակների պահանջվող տեսակը Min 2x IEC C13 սարքիի ոչ մի էական բնութագիր չի պայմանավորում ու անիմաստ սահմանափակում է: Ակնհայտ է, որ սա արված է կոնկրետ բրենդի ուղորդելու նպատակով: Ընդունելի տարբերակ կարող է լինել  օպինակ «Min 2x {universal} plags»  տարբերակը:</w:t>
      </w:r>
    </w:p>
    <w:p w:rsidR="00185F38" w:rsidRPr="00E65C2A" w:rsidRDefault="00185F38" w:rsidP="00185F38">
      <w:pPr>
        <w:rPr>
          <w:rFonts w:ascii="GHEA Grapalat" w:hAnsi="GHEA Grapalat"/>
        </w:rPr>
      </w:pPr>
      <w:r w:rsidRPr="00E65C2A">
        <w:rPr>
          <w:rFonts w:ascii="GHEA Grapalat" w:hAnsi="GHEA Grapalat"/>
        </w:rPr>
        <w:t>3.    Multyfunction printer «manual tray minimum for 100 sheets 50-150 g/m²» պահանջը նշված է կոնկրետ բրենդի տպիչի վրա ուղղորդելու նպատակով և այլ էական նշանակություն չունի: Այն կարելի է փոխարինել օրինակ «manual tray minimum for 100 sheets 60-150 g/m²» պահանջով, ինչը հնարավորություն կտա մեկից ավելի բրենդի սարքավորումներ առաջարկել:</w:t>
      </w:r>
    </w:p>
    <w:p w:rsidR="00314F07" w:rsidRPr="00185F38" w:rsidRDefault="00185F38" w:rsidP="00185F38">
      <w:pPr>
        <w:jc w:val="both"/>
        <w:rPr>
          <w:rFonts w:ascii="GHEA Grapalat" w:hAnsi="GHEA Grapalat"/>
        </w:rPr>
      </w:pPr>
      <w:r w:rsidRPr="00185F38">
        <w:rPr>
          <w:rFonts w:ascii="GHEA Grapalat" w:hAnsi="GHEA Grapalat"/>
        </w:rPr>
        <w:t xml:space="preserve"> Վերը նշված պահանջները խստորեն սահմանափակում են  մրցույթի հնարավոր մասնակիցների քանակը և խոչընդ են հանդիսանիում ազատ մասնակցության ապահովման սկզբունքի համար: Խնդրում ենք վերանայել նշված կետերի բովանդակությունը և շարադրել այնպես, որ մասնակիցները հնարավորություն ունենան առաջարկելու մեկից տարբեր բրենդերի սարքեր:</w:t>
      </w:r>
    </w:p>
    <w:p w:rsidR="00B74DC1" w:rsidRDefault="00B74DC1" w:rsidP="00634089">
      <w:pPr>
        <w:pStyle w:val="Style2"/>
        <w:widowControl/>
        <w:spacing w:line="312" w:lineRule="exact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</w:p>
    <w:p w:rsidR="00634089" w:rsidRPr="00B74DC1" w:rsidRDefault="00634089" w:rsidP="00634089">
      <w:pPr>
        <w:pStyle w:val="Style2"/>
        <w:widowControl/>
        <w:spacing w:line="312" w:lineRule="exact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Պատասխան</w:t>
      </w:r>
      <w:r w:rsidR="00617BD9"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 1</w:t>
      </w:r>
    </w:p>
    <w:p w:rsidR="00B74DC1" w:rsidRPr="00B74DC1" w:rsidRDefault="00B74DC1" w:rsidP="00634089">
      <w:pPr>
        <w:pStyle w:val="Style2"/>
        <w:widowControl/>
        <w:spacing w:line="312" w:lineRule="exact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</w:p>
    <w:p w:rsidR="00313B37" w:rsidRPr="00221EC1" w:rsidRDefault="00313B37" w:rsidP="00313B37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1.</w:t>
      </w:r>
      <w:r w:rsidRPr="00221EC1">
        <w:rPr>
          <w:rFonts w:ascii="GHEA Grapalat" w:hAnsi="GHEA Grapalat"/>
        </w:rPr>
        <w:t xml:space="preserve"> </w:t>
      </w:r>
      <w:r w:rsidRPr="00221EC1">
        <w:rPr>
          <w:rFonts w:ascii="GHEA Grapalat" w:hAnsi="GHEA Grapalat"/>
          <w:lang w:val="hy-AM"/>
        </w:rPr>
        <w:t>«Output signal Frequency 50Hz-20000 Hz»</w:t>
      </w:r>
      <w:r>
        <w:rPr>
          <w:rFonts w:ascii="GHEA Grapalat" w:hAnsi="GHEA Grapalat"/>
          <w:lang w:val="hy-AM"/>
        </w:rPr>
        <w:t xml:space="preserve"> և  </w:t>
      </w:r>
      <w:r w:rsidRPr="00E65C2A">
        <w:rPr>
          <w:rFonts w:ascii="GHEA Grapalat" w:hAnsi="GHEA Grapalat"/>
        </w:rPr>
        <w:t>«Speaker Output signal Frequency 20 Hz -20000 Hz»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տեխնիկական պահանջների միջև թե գնային, թե տեխնիկական առումներով էական տարբերություններ չկան, և դա չէր կարող դիտարկվել որպես տեխնիակական պահանջներից էական շեղում։ </w:t>
      </w:r>
      <w:r w:rsidRPr="00485D1E">
        <w:rPr>
          <w:rFonts w:ascii="GHEA Grapalat" w:hAnsi="GHEA Grapalat"/>
          <w:lang w:val="hy-AM"/>
        </w:rPr>
        <w:t xml:space="preserve">ԿԾԿ ԾԻԳ-ը պատրաստ է տեխնիկական հատկորոշիչներում </w:t>
      </w:r>
      <w:r>
        <w:rPr>
          <w:rFonts w:ascii="GHEA Grapalat" w:hAnsi="GHEA Grapalat"/>
          <w:lang w:val="hy-AM"/>
        </w:rPr>
        <w:t xml:space="preserve">կատարել տվյալ փոփոխությունը եթե դա կմեծացնի </w:t>
      </w:r>
      <w:r w:rsidRPr="00221EC1">
        <w:rPr>
          <w:rFonts w:ascii="GHEA Grapalat" w:hAnsi="GHEA Grapalat"/>
          <w:lang w:val="hy-AM"/>
        </w:rPr>
        <w:t xml:space="preserve">հանրահայտ բրենդների արտադրության ձայնարկիչների առաջարկների ցանկը </w:t>
      </w:r>
      <w:r>
        <w:rPr>
          <w:rFonts w:ascii="GHEA Grapalat" w:hAnsi="GHEA Grapalat"/>
          <w:lang w:val="hy-AM"/>
        </w:rPr>
        <w:t>։</w:t>
      </w:r>
    </w:p>
    <w:p w:rsidR="00313B37" w:rsidRPr="00485D1E" w:rsidRDefault="00313B37" w:rsidP="00313B37">
      <w:pPr>
        <w:spacing w:after="0"/>
        <w:jc w:val="both"/>
        <w:rPr>
          <w:rFonts w:ascii="GHEA Grapalat" w:hAnsi="GHEA Grapalat"/>
          <w:lang w:val="hy-AM"/>
        </w:rPr>
      </w:pPr>
    </w:p>
    <w:p w:rsidR="00313B37" w:rsidRPr="00DB628C" w:rsidRDefault="00313B37" w:rsidP="00313B37">
      <w:pPr>
        <w:spacing w:after="0"/>
        <w:jc w:val="both"/>
        <w:rPr>
          <w:rFonts w:ascii="GHEA Grapalat" w:hAnsi="GHEA Grapalat"/>
        </w:rPr>
      </w:pPr>
      <w:r w:rsidRPr="00485D1E">
        <w:rPr>
          <w:rFonts w:ascii="GHEA Grapalat" w:hAnsi="GHEA Grapalat"/>
          <w:lang w:val="hy-AM"/>
        </w:rPr>
        <w:t>2</w:t>
      </w:r>
      <w:r>
        <w:rPr>
          <w:rFonts w:ascii="Cambria Math" w:hAnsi="Cambria Math" w:cs="Cambria Math"/>
        </w:rPr>
        <w:t>.</w:t>
      </w:r>
      <w:r w:rsidRPr="00485D1E">
        <w:rPr>
          <w:rFonts w:ascii="GHEA Grapalat" w:hAnsi="GHEA Grapalat"/>
          <w:lang w:val="hy-AM"/>
        </w:rPr>
        <w:t xml:space="preserve"> Անխափան սնուցման աղբյուրին սարք միացնելու համար նախատեսված վարդակների պահանջվող տեսակը՝ IEC C13, հանդիսանում է միջազգայնորոն ընդունված ստանդարտ և առկա է բազաթիվ արտադրողների մոտ։ Կից ներկայացնում ենք առնվազն 4 արտադրողների անխափան սնուցման սարքեր, որոնք բավարարում են մրցույթի պահանջներին և որոնք առկա են տեղական շուկայում։ </w:t>
      </w:r>
      <w:r w:rsidRPr="00DB628C">
        <w:rPr>
          <w:rFonts w:ascii="GHEA Grapalat" w:hAnsi="GHEA Grapalat"/>
        </w:rPr>
        <w:t>Այս պարագայում խոսել ուղ</w:t>
      </w:r>
      <w:r>
        <w:rPr>
          <w:rFonts w:ascii="GHEA Grapalat" w:hAnsi="GHEA Grapalat"/>
          <w:lang w:val="hy-AM"/>
        </w:rPr>
        <w:t>ղ</w:t>
      </w:r>
      <w:r w:rsidRPr="00DB628C">
        <w:rPr>
          <w:rFonts w:ascii="GHEA Grapalat" w:hAnsi="GHEA Grapalat"/>
        </w:rPr>
        <w:t xml:space="preserve">որդելու մասին </w:t>
      </w:r>
      <w:r>
        <w:rPr>
          <w:rFonts w:ascii="GHEA Grapalat" w:hAnsi="GHEA Grapalat"/>
          <w:lang w:val="hy-AM"/>
        </w:rPr>
        <w:t xml:space="preserve">առնվազն </w:t>
      </w:r>
      <w:r w:rsidRPr="00DB628C">
        <w:rPr>
          <w:rFonts w:ascii="GHEA Grapalat" w:hAnsi="GHEA Grapalat"/>
        </w:rPr>
        <w:t>տեղին չէ։</w:t>
      </w:r>
    </w:p>
    <w:p w:rsidR="00313B37" w:rsidRPr="00DB628C" w:rsidRDefault="00B85B6B" w:rsidP="00313B37">
      <w:pPr>
        <w:spacing w:after="0"/>
        <w:jc w:val="both"/>
        <w:rPr>
          <w:rFonts w:ascii="GHEA Grapalat" w:hAnsi="GHEA Grapalat"/>
        </w:rPr>
      </w:pPr>
      <w:hyperlink r:id="rId5" w:history="1">
        <w:r w:rsidR="00313B37">
          <w:rPr>
            <w:rStyle w:val="Hyperlink"/>
          </w:rPr>
          <w:t>https://ippon.ru/catalog/item/backpowerproll/</w:t>
        </w:r>
      </w:hyperlink>
    </w:p>
    <w:p w:rsidR="00313B37" w:rsidRDefault="00B85B6B" w:rsidP="00313B37">
      <w:pPr>
        <w:spacing w:after="0"/>
        <w:jc w:val="both"/>
        <w:rPr>
          <w:rStyle w:val="Hyperlink"/>
        </w:rPr>
      </w:pPr>
      <w:hyperlink r:id="rId6" w:history="1">
        <w:r w:rsidR="00313B37">
          <w:rPr>
            <w:rStyle w:val="Hyperlink"/>
          </w:rPr>
          <w:t>http://powerquality.eaton.com/Products-services/Backup-Power-UPS/5E.aspx?cx=59</w:t>
        </w:r>
      </w:hyperlink>
    </w:p>
    <w:p w:rsidR="00313B37" w:rsidRDefault="00B85B6B" w:rsidP="00313B37">
      <w:pPr>
        <w:spacing w:after="0"/>
        <w:jc w:val="both"/>
        <w:rPr>
          <w:rStyle w:val="Hyperlink"/>
        </w:rPr>
      </w:pPr>
      <w:hyperlink r:id="rId7" w:history="1">
        <w:r w:rsidR="00313B37" w:rsidRPr="0020500B">
          <w:rPr>
            <w:rStyle w:val="Hyperlink"/>
          </w:rPr>
          <w:t>https://hardware.am/power.htm</w:t>
        </w:r>
      </w:hyperlink>
    </w:p>
    <w:p w:rsidR="00313B37" w:rsidRDefault="00B85B6B" w:rsidP="00313B37">
      <w:pPr>
        <w:spacing w:after="0"/>
        <w:jc w:val="both"/>
        <w:rPr>
          <w:rStyle w:val="Hyperlink"/>
        </w:rPr>
      </w:pPr>
      <w:hyperlink r:id="rId8" w:history="1">
        <w:r w:rsidR="00313B37">
          <w:rPr>
            <w:rStyle w:val="Hyperlink"/>
          </w:rPr>
          <w:t>http://pcm.ru/catalog/item/1572/</w:t>
        </w:r>
      </w:hyperlink>
      <w:bookmarkStart w:id="0" w:name="_GoBack"/>
      <w:bookmarkEnd w:id="0"/>
    </w:p>
    <w:p w:rsidR="00313B37" w:rsidRPr="00E87F72" w:rsidRDefault="00313B37" w:rsidP="00313B37">
      <w:pPr>
        <w:spacing w:after="0"/>
        <w:jc w:val="both"/>
      </w:pPr>
      <w:r w:rsidRPr="00E87F72">
        <w:rPr>
          <w:rFonts w:ascii="GHEA Grapalat" w:hAnsi="GHEA Grapalat"/>
        </w:rPr>
        <w:t xml:space="preserve">Այնուամենայնիվ, ԿԾԿ ԾԻԳ-ը պատրաստ է տեխնիկական հատկորոշիչներում </w:t>
      </w:r>
      <w:r>
        <w:rPr>
          <w:rFonts w:ascii="GHEA Grapalat" w:hAnsi="GHEA Grapalat"/>
          <w:lang w:val="hy-AM"/>
        </w:rPr>
        <w:t>կատարել փոփոխություն</w:t>
      </w:r>
      <w:r w:rsidRPr="00E87F72">
        <w:rPr>
          <w:rFonts w:ascii="GHEA Grapalat" w:hAnsi="GHEA Grapalat"/>
        </w:rPr>
        <w:t xml:space="preserve">՝ </w:t>
      </w:r>
      <w:r>
        <w:rPr>
          <w:rFonts w:ascii="GHEA Grapalat" w:hAnsi="GHEA Grapalat"/>
        </w:rPr>
        <w:t xml:space="preserve">ավելացնելով </w:t>
      </w:r>
      <w:r w:rsidRPr="00C639B8">
        <w:rPr>
          <w:rFonts w:ascii="GHEA Grapalat" w:hAnsi="GHEA Grapalat"/>
          <w:lang w:val="hy-AM"/>
        </w:rPr>
        <w:t>նաև 2xCEE7 Shuko socket տեխնիկական</w:t>
      </w:r>
      <w:r>
        <w:rPr>
          <w:rFonts w:ascii="GHEA Grapalat" w:hAnsi="GHEA Grapalat"/>
        </w:rPr>
        <w:t xml:space="preserve"> հատկորոշիչը, որը առավել կընդլայնի </w:t>
      </w:r>
      <w:r w:rsidRPr="00E87F72">
        <w:rPr>
          <w:rFonts w:ascii="GHEA Grapalat" w:hAnsi="GHEA Grapalat"/>
        </w:rPr>
        <w:t>մրցույթի պահանջներին բավարարող մոդելների շարքը։</w:t>
      </w:r>
    </w:p>
    <w:p w:rsidR="00313B37" w:rsidRDefault="00313B37" w:rsidP="00313B37">
      <w:pPr>
        <w:jc w:val="both"/>
        <w:rPr>
          <w:rFonts w:ascii="GHEA Grapalat" w:hAnsi="GHEA Grapalat"/>
          <w:lang w:val="hy-AM"/>
        </w:rPr>
      </w:pPr>
    </w:p>
    <w:p w:rsidR="00185F38" w:rsidRDefault="00313B37" w:rsidP="00313B37">
      <w:pPr>
        <w:pStyle w:val="ListParagraph"/>
        <w:ind w:left="0"/>
        <w:jc w:val="both"/>
        <w:rPr>
          <w:rFonts w:ascii="GHEA Grapalat" w:hAnsi="GHEA Grapalat"/>
          <w:lang w:val="en-US"/>
        </w:rPr>
      </w:pPr>
      <w:r w:rsidRPr="00A2646C">
        <w:rPr>
          <w:rFonts w:ascii="GHEA Grapalat" w:hAnsi="GHEA Grapalat"/>
          <w:lang w:val="hy-AM"/>
        </w:rPr>
        <w:t>3.</w:t>
      </w:r>
      <w:r w:rsidRPr="00485D1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Բազմաֆունկցիոնալ տպիչի </w:t>
      </w:r>
      <w:r w:rsidRPr="00485D1E">
        <w:rPr>
          <w:rFonts w:ascii="GHEA Grapalat" w:hAnsi="GHEA Grapalat"/>
          <w:lang w:val="hy-AM"/>
        </w:rPr>
        <w:t>«manual tray minimum for 100 sheets 50-150 g/m²» պահանջ</w:t>
      </w:r>
      <w:r>
        <w:rPr>
          <w:rFonts w:ascii="GHEA Grapalat" w:hAnsi="GHEA Grapalat"/>
          <w:lang w:val="hy-AM"/>
        </w:rPr>
        <w:t xml:space="preserve">ում տեղի է ունեցել տեխնիկական վրիպակ, այն կփոխարինվի </w:t>
      </w:r>
      <w:r w:rsidRPr="00485D1E">
        <w:rPr>
          <w:rFonts w:ascii="GHEA Grapalat" w:hAnsi="GHEA Grapalat"/>
          <w:lang w:val="hy-AM"/>
        </w:rPr>
        <w:t>«manual tray minimum for 100 sheets 60-150 g/m²» պահանջով</w:t>
      </w:r>
      <w:r>
        <w:rPr>
          <w:rFonts w:ascii="GHEA Grapalat" w:hAnsi="GHEA Grapalat"/>
          <w:lang w:val="hy-AM"/>
        </w:rPr>
        <w:t xml:space="preserve">։ Ցանկանում ենք նաև նշել, որ պահանջվող բազմաֆունկցիոնալ տպիչի նվազագույն տեխնիկական հատկորոշիչներին բավարարող, ներառյալ </w:t>
      </w:r>
      <w:r w:rsidRPr="00485D1E">
        <w:rPr>
          <w:rFonts w:ascii="GHEA Grapalat" w:hAnsi="GHEA Grapalat"/>
          <w:lang w:val="hy-AM"/>
        </w:rPr>
        <w:t>«manual tray minimum for 100 sheets 50-150 g/m²»</w:t>
      </w:r>
      <w:r>
        <w:rPr>
          <w:rFonts w:ascii="GHEA Grapalat" w:hAnsi="GHEA Grapalat"/>
          <w:lang w:val="hy-AM"/>
        </w:rPr>
        <w:t xml:space="preserve"> պահանջը, գնային նույն սեգմենտի մոդելային այդ նույն շարքում ոչ մի արտադրող չունի և </w:t>
      </w:r>
      <w:r w:rsidRPr="00485D1E">
        <w:rPr>
          <w:rFonts w:ascii="GHEA Grapalat" w:hAnsi="GHEA Grapalat"/>
          <w:lang w:val="hy-AM"/>
        </w:rPr>
        <w:t>ԿԾԿ ԾԻԳ-ը</w:t>
      </w:r>
      <w:r>
        <w:rPr>
          <w:rFonts w:ascii="GHEA Grapalat" w:hAnsi="GHEA Grapalat"/>
          <w:lang w:val="hy-AM"/>
        </w:rPr>
        <w:t xml:space="preserve"> որևէ արտադրողի ուղղորդելու նպատակ չի հետապնդել։</w:t>
      </w:r>
    </w:p>
    <w:p w:rsidR="00313B37" w:rsidRPr="00313B37" w:rsidRDefault="00313B37" w:rsidP="00313B37">
      <w:pPr>
        <w:pStyle w:val="ListParagraph"/>
        <w:ind w:left="360"/>
        <w:jc w:val="both"/>
        <w:rPr>
          <w:rFonts w:ascii="GHEA Grapalat" w:hAnsi="GHEA Grapalat"/>
          <w:lang w:val="en-US"/>
        </w:rPr>
      </w:pPr>
    </w:p>
    <w:p w:rsidR="006322EE" w:rsidRPr="006322EE" w:rsidRDefault="006322EE" w:rsidP="006322EE">
      <w:pPr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  <w:r w:rsidRPr="00617BD9">
        <w:rPr>
          <w:rFonts w:ascii="GHEA Grapalat" w:hAnsi="GHEA Grapalat"/>
          <w:b/>
          <w:i/>
          <w:sz w:val="24"/>
          <w:szCs w:val="24"/>
          <w:lang w:val="hy-AM"/>
        </w:rPr>
        <w:t>Հարց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en-US"/>
        </w:rPr>
        <w:t>2</w:t>
      </w:r>
    </w:p>
    <w:p w:rsidR="006322EE" w:rsidRPr="00AD6316" w:rsidRDefault="006322EE" w:rsidP="006322EE">
      <w:pPr>
        <w:ind w:left="720" w:hanging="12"/>
        <w:jc w:val="both"/>
        <w:rPr>
          <w:rFonts w:ascii="GHEA Grapalat" w:hAnsi="GHEA Grapalat"/>
        </w:rPr>
      </w:pPr>
      <w:r w:rsidRPr="00AD6316">
        <w:rPr>
          <w:rFonts w:ascii="GHEA Grapalat" w:hAnsi="GHEA Grapalat"/>
        </w:rPr>
        <w:t>Հարգելի գործընկերներ` Ձեր մրցույթում ներառված սարքավորումների տեխնիկական</w:t>
      </w:r>
      <w:r>
        <w:rPr>
          <w:rFonts w:ascii="GHEA Grapalat" w:hAnsi="GHEA Grapalat"/>
          <w:lang w:val="en-US"/>
        </w:rPr>
        <w:t xml:space="preserve"> </w:t>
      </w:r>
      <w:r w:rsidRPr="00AD6316">
        <w:rPr>
          <w:rFonts w:ascii="GHEA Grapalat" w:hAnsi="GHEA Grapalat"/>
        </w:rPr>
        <w:t>պարամետրերից մի քնիսը առաջացրել են հետևյալ հարցերը .</w:t>
      </w:r>
    </w:p>
    <w:p w:rsidR="006322EE" w:rsidRPr="00AD6316" w:rsidRDefault="006322EE" w:rsidP="006322EE">
      <w:pPr>
        <w:ind w:left="990" w:hanging="282"/>
        <w:jc w:val="both"/>
        <w:rPr>
          <w:rFonts w:ascii="GHEA Grapalat" w:hAnsi="GHEA Grapalat"/>
        </w:rPr>
      </w:pPr>
      <w:r w:rsidRPr="00AD6316">
        <w:rPr>
          <w:rFonts w:ascii="GHEA Grapalat" w:hAnsi="GHEA Grapalat"/>
        </w:rPr>
        <w:t>1. 2-րդ կետում առկա՝ մոնիտոր  3000:1 ստատիկ կոնտրաստ ունենալու պահանջը խիստ թանկացնում է այդ սարքը: Այսօր արտադրվող ու օգտագործվող մոնիտորների մեծամասնության ստատիկ կոնտրաստը 600:1-ի է: Կարելի է ընտրել 1000:1 ստատիկ կոնտրաստով շատ որակյալ պատկերներ ապահովող մոնիտորներ:</w:t>
      </w:r>
    </w:p>
    <w:p w:rsidR="006322EE" w:rsidRPr="00AD6316" w:rsidRDefault="006322EE" w:rsidP="006322EE">
      <w:pPr>
        <w:ind w:left="1080" w:hanging="372"/>
        <w:jc w:val="both"/>
        <w:rPr>
          <w:rFonts w:ascii="GHEA Grapalat" w:hAnsi="GHEA Grapalat"/>
        </w:rPr>
      </w:pPr>
      <w:r w:rsidRPr="00AD6316">
        <w:rPr>
          <w:rFonts w:ascii="GHEA Grapalat" w:hAnsi="GHEA Grapalat"/>
        </w:rPr>
        <w:t>2. 4-րդ կետում առկա՝  բազմաֆունկցիոնալ տպիչ «Internal memory 1GB» պահանջը ուղղորդող իմաստ ունի: Օրինակ՝ "Internal memory 0.5 GB" այս պարամետրի  չափը, որն առկա է հանրահայտ այլ բրենդերի տպիչներում լիովին բավարար է, այդ կարգի տպիչի արդյունավետ աշխատանքի ապահովման համար, հատկապես ուսումնական հաստատություններում ու էապես ընդլայնում է հնարավոր առաջարկությունների ցանկը:</w:t>
      </w:r>
    </w:p>
    <w:p w:rsidR="006322EE" w:rsidRPr="00AD6316" w:rsidRDefault="006322EE" w:rsidP="006322EE">
      <w:pPr>
        <w:ind w:left="1440" w:hanging="732"/>
        <w:jc w:val="both"/>
        <w:rPr>
          <w:rFonts w:ascii="GHEA Grapalat" w:hAnsi="GHEA Grapalat"/>
        </w:rPr>
      </w:pPr>
      <w:r w:rsidRPr="00AD6316">
        <w:rPr>
          <w:rFonts w:ascii="GHEA Grapalat" w:hAnsi="GHEA Grapalat"/>
        </w:rPr>
        <w:t>3. 5-րդ կետում առկա՝ պրոյեկտորի տեխնիկական բնութագրերում նշված</w:t>
      </w:r>
    </w:p>
    <w:p w:rsidR="006322EE" w:rsidRPr="00AD6316" w:rsidRDefault="006322EE" w:rsidP="006322EE">
      <w:pPr>
        <w:ind w:left="1440" w:hanging="450"/>
        <w:jc w:val="both"/>
        <w:rPr>
          <w:rFonts w:ascii="GHEA Grapalat" w:hAnsi="GHEA Grapalat"/>
        </w:rPr>
      </w:pPr>
      <w:r w:rsidRPr="00AD6316">
        <w:rPr>
          <w:rFonts w:ascii="GHEA Grapalat" w:hAnsi="GHEA Grapalat"/>
        </w:rPr>
        <w:t xml:space="preserve">Պրոյեկտորի տեխնոլոգիան (Projector technology) LCD </w:t>
      </w:r>
    </w:p>
    <w:p w:rsidR="006322EE" w:rsidRPr="00AD6316" w:rsidRDefault="006322EE" w:rsidP="006322EE">
      <w:pPr>
        <w:ind w:left="990"/>
        <w:jc w:val="both"/>
        <w:rPr>
          <w:rFonts w:ascii="GHEA Grapalat" w:hAnsi="GHEA Grapalat"/>
        </w:rPr>
      </w:pPr>
      <w:r w:rsidRPr="00AD6316">
        <w:rPr>
          <w:rFonts w:ascii="GHEA Grapalat" w:hAnsi="GHEA Grapalat"/>
        </w:rPr>
        <w:t>պահանջը խիստ սահմանափակում է առաջարկվող պրոյեկտորների բրենդերի ցանկը անմիջականորեն ուղղորդելով միջազգայնորեն ճանաչված միակ բրենդին: Այն ժամանակ, երբ այսօր հանրահայտ արտադրողների կողմից ստեղծված DLP տեխնոլոգիան օգտագործող պրոյեկտորները լայնորեն կիրառվում են ողջ աշխարհում, զգալիորեն ավելի էժան են և որակապես չեն զիճում LCD պրոյեկտորներին, ապահովելով նույնանման տեխնիկական չափանիշներ: Կետի բովանդակության շարադրանքը «LCD կամ DLP տեխնոլոգիա» էապես կընդլայնի Ձեր կողմից նշված տեխնիկական պարամետրերին համապատասխանող սարքավորումների ցանկը:</w:t>
      </w:r>
    </w:p>
    <w:p w:rsidR="006322EE" w:rsidRPr="00AD6316" w:rsidRDefault="006322EE" w:rsidP="006322EE">
      <w:pPr>
        <w:ind w:left="720" w:hanging="12"/>
        <w:jc w:val="both"/>
        <w:rPr>
          <w:rFonts w:ascii="Calibri" w:eastAsia="Times New Roman" w:hAnsi="Calibri" w:cs="Calibri"/>
        </w:rPr>
      </w:pPr>
      <w:r w:rsidRPr="00AD6316">
        <w:rPr>
          <w:rFonts w:ascii="GHEA Grapalat" w:hAnsi="GHEA Grapalat"/>
        </w:rPr>
        <w:t xml:space="preserve">Վերը նշված փաստերը խստորեն սահմանափակում են  մրցույթի հնարավոր մասնակոցների քանակը և խոչընդոտում ազատ մասնակցության ապահովման </w:t>
      </w:r>
      <w:r w:rsidRPr="00AD6316">
        <w:rPr>
          <w:rFonts w:ascii="GHEA Grapalat" w:hAnsi="GHEA Grapalat"/>
        </w:rPr>
        <w:lastRenderedPageBreak/>
        <w:t>սկզբունքին: Խնդրում ենք վերանայել նշված կետերի բովանդակությունը և շարադրել այնպես, որ հնարավոր լինի առաջարկել մեկից ավելի բրենդերի սարքեր:</w:t>
      </w:r>
    </w:p>
    <w:p w:rsidR="00185F38" w:rsidRPr="006322EE" w:rsidRDefault="006322EE" w:rsidP="00990BF6">
      <w:pPr>
        <w:pStyle w:val="Style2"/>
        <w:widowControl/>
        <w:spacing w:line="240" w:lineRule="auto"/>
        <w:rPr>
          <w:rFonts w:ascii="GHEA Grapalat" w:hAnsi="GHEA Grapalat"/>
          <w:sz w:val="22"/>
          <w:szCs w:val="22"/>
          <w:lang w:val="en-US"/>
        </w:rPr>
      </w:pPr>
      <w:r w:rsidRPr="00657456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Պատասխան </w:t>
      </w:r>
      <w:r w:rsidRPr="00657456"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  <w:t>2</w:t>
      </w:r>
    </w:p>
    <w:p w:rsidR="00185F38" w:rsidRDefault="00185F38" w:rsidP="00990BF6">
      <w:pPr>
        <w:pStyle w:val="Style2"/>
        <w:widowControl/>
        <w:spacing w:line="240" w:lineRule="auto"/>
        <w:rPr>
          <w:rFonts w:ascii="GHEA Grapalat" w:hAnsi="GHEA Grapalat"/>
          <w:sz w:val="22"/>
          <w:szCs w:val="22"/>
          <w:lang w:val="en-US"/>
        </w:rPr>
      </w:pPr>
    </w:p>
    <w:p w:rsidR="00657456" w:rsidRPr="00657456" w:rsidRDefault="00657456" w:rsidP="00657456">
      <w:pPr>
        <w:ind w:firstLine="720"/>
        <w:jc w:val="both"/>
        <w:rPr>
          <w:rFonts w:ascii="GHEA Grapalat" w:hAnsi="GHEA Grapalat"/>
        </w:rPr>
      </w:pPr>
      <w:r w:rsidRPr="00657456">
        <w:rPr>
          <w:rFonts w:ascii="GHEA Grapalat" w:hAnsi="GHEA Grapalat"/>
        </w:rPr>
        <w:t>Հարգելի հայտատու,</w:t>
      </w:r>
    </w:p>
    <w:p w:rsidR="00657456" w:rsidRPr="00657456" w:rsidRDefault="00657456" w:rsidP="00657456">
      <w:pPr>
        <w:ind w:left="900" w:hanging="180"/>
        <w:jc w:val="both"/>
        <w:rPr>
          <w:rFonts w:ascii="GHEA Grapalat" w:hAnsi="GHEA Grapalat"/>
        </w:rPr>
      </w:pPr>
      <w:r w:rsidRPr="00657456">
        <w:rPr>
          <w:rFonts w:ascii="GHEA Grapalat" w:hAnsi="GHEA Grapalat"/>
        </w:rPr>
        <w:t>1</w:t>
      </w:r>
      <w:r w:rsidRPr="00657456">
        <w:rPr>
          <w:rFonts w:ascii="GHEA Grapalat" w:hAnsi="GHEA Grapalat" w:cs="Cambria Math"/>
        </w:rPr>
        <w:t>.</w:t>
      </w:r>
      <w:r w:rsidRPr="00657456">
        <w:rPr>
          <w:rFonts w:ascii="GHEA Grapalat" w:hAnsi="GHEA Grapalat"/>
        </w:rPr>
        <w:t xml:space="preserve"> Մոնիտորի  3000:1 ստատիկ կոնտրաստ ունենալու պահանջը խիստ չի թանկացնում այն, ինչպես նշել եք։ Կան առնվազն երեք հայտնի արտադրողներ, որոնց  նույն հատկորոշիչներով մոնիտորների  գների տարբերությունը 3000:1 և 1000:1 ստատիկ կոնտրաստի դեպքերում 5000 դրամի կարգի է, ինչպես նաև ցանկանում ենք նշել,որ այսօր արտադրվող ու օգտագործվող մոնիտորների մեծամասնության ստատիկ կոնտրաստը ոչ թե 600:1, այլ 1000։1, մեր կողմից 3000:1 ստատիկ կոնտրաստի պահանջը դրվել էր, որպեսզի առավել երկար ժամանակ իրենց արդիականությունը չկորցնեին։ Այնուամենայնիվ, ավելորդ շահարկումներից խուս</w:t>
      </w:r>
      <w:r w:rsidRPr="00657456">
        <w:rPr>
          <w:rFonts w:ascii="GHEA Grapalat" w:hAnsi="GHEA Grapalat"/>
          <w:lang w:val="hy-AM"/>
        </w:rPr>
        <w:t>ա</w:t>
      </w:r>
      <w:r w:rsidRPr="00657456">
        <w:rPr>
          <w:rFonts w:ascii="GHEA Grapalat" w:hAnsi="GHEA Grapalat"/>
        </w:rPr>
        <w:t xml:space="preserve">փելու </w:t>
      </w:r>
      <w:r w:rsidRPr="00657456">
        <w:rPr>
          <w:rFonts w:ascii="GHEA Grapalat" w:hAnsi="GHEA Grapalat"/>
          <w:lang w:val="hy-AM"/>
        </w:rPr>
        <w:t>նպաատակով</w:t>
      </w:r>
      <w:r w:rsidRPr="00657456">
        <w:rPr>
          <w:rFonts w:ascii="GHEA Grapalat" w:hAnsi="GHEA Grapalat"/>
        </w:rPr>
        <w:t xml:space="preserve">, ԿԾԿ ԾԻԳ-ը պատրաստ է տեխնիկական հատկորոշիչներում կատարել փոփոխություն՝ առավել ընդլայնելով մրցույթի պահանջներին բավարարող մոդելների շարքը։  </w:t>
      </w:r>
    </w:p>
    <w:p w:rsidR="00657456" w:rsidRPr="00657456" w:rsidRDefault="00657456" w:rsidP="00657456">
      <w:pPr>
        <w:ind w:left="900" w:hanging="180"/>
        <w:jc w:val="both"/>
        <w:rPr>
          <w:rFonts w:ascii="GHEA Grapalat" w:hAnsi="GHEA Grapalat"/>
        </w:rPr>
      </w:pPr>
      <w:r w:rsidRPr="00657456">
        <w:rPr>
          <w:rFonts w:ascii="GHEA Grapalat" w:hAnsi="GHEA Grapalat"/>
        </w:rPr>
        <w:t>2</w:t>
      </w:r>
      <w:r w:rsidRPr="00657456">
        <w:rPr>
          <w:rFonts w:ascii="GHEA Grapalat" w:hAnsi="GHEA Grapalat" w:cs="Cambria Math"/>
        </w:rPr>
        <w:t>.</w:t>
      </w:r>
      <w:r w:rsidRPr="00657456">
        <w:rPr>
          <w:rFonts w:ascii="GHEA Grapalat" w:hAnsi="GHEA Grapalat"/>
        </w:rPr>
        <w:t xml:space="preserve"> Առնվազն երեք հայտնի արտադրողների (Canon, Xerox, Lexmark) մոտ, գնային նույն սեգմենտի մոդելային այդ նույն շարքում առկա են պահանջվող բազմաֆունկցիոնալ տպիչի նվազագույն տեխնիկական հատկորոշիչներին բավարարող, ներառյալ «Internal memory 1GB» պահանջը,  մոդելներ և ԿԾԿ ԾԻԳ-ի կողմից  ուղղորդման մասին խոսելը տեղին չէ։ 1 GB հիշողության պահանջը ներառվել է որպեսզի սարքերը առավել երկար ժամանակ իրենց  արդիականությունը չկորցնեն։ Այնուամենայնիվ, ավելորդ շահարկումներից խուս</w:t>
      </w:r>
      <w:r w:rsidRPr="00657456">
        <w:rPr>
          <w:rFonts w:ascii="GHEA Grapalat" w:hAnsi="GHEA Grapalat"/>
          <w:lang w:val="hy-AM"/>
        </w:rPr>
        <w:t>ա</w:t>
      </w:r>
      <w:r w:rsidRPr="00657456">
        <w:rPr>
          <w:rFonts w:ascii="GHEA Grapalat" w:hAnsi="GHEA Grapalat"/>
        </w:rPr>
        <w:t xml:space="preserve">փելու </w:t>
      </w:r>
      <w:r w:rsidRPr="00657456">
        <w:rPr>
          <w:rFonts w:ascii="GHEA Grapalat" w:hAnsi="GHEA Grapalat"/>
          <w:lang w:val="hy-AM"/>
        </w:rPr>
        <w:t>նպաատակով</w:t>
      </w:r>
      <w:r w:rsidRPr="00657456">
        <w:rPr>
          <w:rFonts w:ascii="GHEA Grapalat" w:hAnsi="GHEA Grapalat"/>
        </w:rPr>
        <w:t xml:space="preserve">, ԿԾԿ ԾԻԳ-ը պատրաստ է տեխնիկական հատկորոշիչներում կատարել փոփոխություն ՝ առավել ընդլայնելով մրցույթի պահանջներին բավարարող մոդելների շարքը։  </w:t>
      </w:r>
    </w:p>
    <w:p w:rsidR="00657456" w:rsidRPr="00657456" w:rsidRDefault="00657456" w:rsidP="00657456">
      <w:pPr>
        <w:ind w:left="900" w:hanging="180"/>
        <w:jc w:val="both"/>
        <w:rPr>
          <w:rFonts w:ascii="GHEA Grapalat" w:hAnsi="GHEA Grapalat"/>
        </w:rPr>
      </w:pPr>
      <w:r w:rsidRPr="00657456">
        <w:rPr>
          <w:rFonts w:ascii="GHEA Grapalat" w:hAnsi="GHEA Grapalat"/>
        </w:rPr>
        <w:t>3</w:t>
      </w:r>
      <w:r w:rsidRPr="00657456">
        <w:rPr>
          <w:rFonts w:ascii="GHEA Grapalat" w:hAnsi="GHEA Grapalat" w:cs="Cambria Math"/>
        </w:rPr>
        <w:t>.</w:t>
      </w:r>
      <w:r w:rsidRPr="00657456">
        <w:rPr>
          <w:rFonts w:ascii="GHEA Grapalat" w:hAnsi="GHEA Grapalat"/>
        </w:rPr>
        <w:t xml:space="preserve"> LCD տեխնոլոգիայով աշխատող պրոյեկտորներ են արտադրում ճանաչված այնպիսի կազմակերպություններ, ինչպիսիք են Nec, Epson, Canon, Sony, Panasonic, Hitachi արտադրողները, որոնց  մոտ առկա են մրցույթի տեխնիկական պահանջներին բավարարող մոդելներ և այն պնդումը, որ ԿԾԿ ԾԻԳ-ը ուղղորդում է  միջազգայնորեն ճանաչված միակ բրենդին չի համապատասխանում իրականությանը։ LCD և DLP տեխնոլոգիաներից ամեն մեկ</w:t>
      </w:r>
      <w:r w:rsidRPr="00657456">
        <w:rPr>
          <w:rFonts w:ascii="GHEA Grapalat" w:hAnsi="GHEA Grapalat"/>
          <w:lang w:val="hy-AM"/>
        </w:rPr>
        <w:t>ն</w:t>
      </w:r>
      <w:r w:rsidRPr="00657456">
        <w:rPr>
          <w:rFonts w:ascii="GHEA Grapalat" w:hAnsi="GHEA Grapalat"/>
        </w:rPr>
        <w:t xml:space="preserve"> ունի իր դրական և բացասական կողմերը։ Քանի որ</w:t>
      </w:r>
      <w:r w:rsidRPr="00657456">
        <w:rPr>
          <w:rFonts w:ascii="GHEA Grapalat" w:hAnsi="GHEA Grapalat"/>
          <w:lang w:val="hy-AM"/>
        </w:rPr>
        <w:t xml:space="preserve"> </w:t>
      </w:r>
      <w:r w:rsidRPr="00657456">
        <w:rPr>
          <w:rFonts w:ascii="GHEA Grapalat" w:hAnsi="GHEA Grapalat"/>
        </w:rPr>
        <w:t>պրոյեկտորնե</w:t>
      </w:r>
      <w:r w:rsidRPr="00657456">
        <w:rPr>
          <w:rFonts w:ascii="GHEA Grapalat" w:hAnsi="GHEA Grapalat"/>
          <w:lang w:val="hy-AM"/>
        </w:rPr>
        <w:t>րի</w:t>
      </w:r>
      <w:r w:rsidRPr="00657456">
        <w:rPr>
          <w:rFonts w:ascii="GHEA Grapalat" w:hAnsi="GHEA Grapalat"/>
        </w:rPr>
        <w:t xml:space="preserve"> օգտագոր</w:t>
      </w:r>
      <w:r w:rsidRPr="00657456">
        <w:rPr>
          <w:rFonts w:ascii="GHEA Grapalat" w:hAnsi="GHEA Grapalat"/>
          <w:lang w:val="hy-AM"/>
        </w:rPr>
        <w:t>ծումը</w:t>
      </w:r>
      <w:r w:rsidRPr="00657456">
        <w:rPr>
          <w:rFonts w:ascii="GHEA Grapalat" w:hAnsi="GHEA Grapalat"/>
        </w:rPr>
        <w:t xml:space="preserve"> </w:t>
      </w:r>
      <w:r w:rsidRPr="00657456">
        <w:rPr>
          <w:rFonts w:ascii="GHEA Grapalat" w:hAnsi="GHEA Grapalat"/>
          <w:lang w:val="hy-AM"/>
        </w:rPr>
        <w:t>հիմնականում</w:t>
      </w:r>
      <w:r w:rsidRPr="00657456">
        <w:rPr>
          <w:rFonts w:ascii="GHEA Grapalat" w:hAnsi="GHEA Grapalat"/>
        </w:rPr>
        <w:t xml:space="preserve"> </w:t>
      </w:r>
      <w:r w:rsidRPr="00657456">
        <w:rPr>
          <w:rFonts w:ascii="GHEA Grapalat" w:hAnsi="GHEA Grapalat"/>
          <w:lang w:val="hy-AM"/>
        </w:rPr>
        <w:t xml:space="preserve">նախատեսվում է </w:t>
      </w:r>
      <w:r w:rsidRPr="00657456">
        <w:rPr>
          <w:rFonts w:ascii="GHEA Grapalat" w:hAnsi="GHEA Grapalat"/>
        </w:rPr>
        <w:t xml:space="preserve">հեռավար դասերի </w:t>
      </w:r>
      <w:r w:rsidRPr="00657456">
        <w:rPr>
          <w:rFonts w:ascii="GHEA Grapalat" w:hAnsi="GHEA Grapalat"/>
          <w:lang w:val="hy-AM"/>
        </w:rPr>
        <w:t xml:space="preserve">ընթացքում լուսավոր դասասենյակներում </w:t>
      </w:r>
      <w:r w:rsidRPr="00657456">
        <w:rPr>
          <w:rFonts w:ascii="GHEA Grapalat" w:hAnsi="GHEA Grapalat"/>
        </w:rPr>
        <w:t>ցերեկային ժամերին, այդ պատճառով ընտրվել է LCD տեխնոլոգիայով աշխատող պրոյեկտորներ, որոնց պայծառությունը միևնույն տեխնիկական հատկորոշիչների դեպքում ավելի բարձր է։</w:t>
      </w:r>
      <w:r w:rsidRPr="00657456">
        <w:rPr>
          <w:rFonts w:ascii="GHEA Grapalat" w:hAnsi="GHEA Grapalat"/>
          <w:lang w:val="hy-AM"/>
        </w:rPr>
        <w:t xml:space="preserve"> Այնուամենայնիվ, ավելորդ շահարկումներից խուսափելու նպաատակով, ԿԾԿ ԾԻԳ-ը պատրաստ է տեխնիկական հատկորոշիչներում կատարել փոփոխություն՝ առավել ընդլայնելով մրցույթի պահանջներին բավարարող մոդելների շարքը։</w:t>
      </w:r>
    </w:p>
    <w:p w:rsidR="006322EE" w:rsidRPr="00657456" w:rsidRDefault="00657456" w:rsidP="00657456">
      <w:pPr>
        <w:pStyle w:val="Style2"/>
        <w:widowControl/>
        <w:spacing w:line="240" w:lineRule="auto"/>
        <w:ind w:left="720" w:firstLine="180"/>
        <w:rPr>
          <w:rFonts w:ascii="GHEA Grapalat" w:hAnsi="GHEA Grapalat"/>
          <w:sz w:val="22"/>
          <w:szCs w:val="22"/>
          <w:lang w:val="en-US"/>
        </w:rPr>
      </w:pPr>
      <w:r w:rsidRPr="00657456">
        <w:rPr>
          <w:rFonts w:ascii="GHEA Grapalat" w:hAnsi="GHEA Grapalat"/>
          <w:sz w:val="22"/>
          <w:szCs w:val="22"/>
          <w:lang w:val="hy-AM"/>
        </w:rPr>
        <w:t xml:space="preserve">Ընդհանուր առմամբ ուզում ենք շեշտադրել այն փաստը, որ հանրակրթական դպրոցների համար ձեռք բերվելիք համակարգչային սարքավորումների տեխնիկական հատկորոշիչները կազմելիս ԿԾԿ ԾԻԳ-ը առաջնորդվել է միայն ու միայն դպրոցներին ինչպես առկա, այնպես էլ հեռավար ձևաչափով ուսումնական գործընթացում օգտագործվող հնարավորինս արդի, տեխնիկապես ժամանակի պահանջներին բավարարող, միևնույն ժամանակ ոչ շատ ծախսատար սարքավորումներ տրամադրելու </w:t>
      </w:r>
      <w:r w:rsidRPr="00657456">
        <w:rPr>
          <w:rFonts w:ascii="GHEA Grapalat" w:hAnsi="GHEA Grapalat"/>
          <w:sz w:val="22"/>
          <w:szCs w:val="22"/>
          <w:lang w:val="hy-AM"/>
        </w:rPr>
        <w:lastRenderedPageBreak/>
        <w:t xml:space="preserve">հանգամանքով, որոնք </w:t>
      </w:r>
      <w:r w:rsidRPr="00657456">
        <w:rPr>
          <w:rFonts w:ascii="GHEA Grapalat" w:hAnsi="GHEA Grapalat"/>
          <w:sz w:val="22"/>
          <w:szCs w:val="22"/>
        </w:rPr>
        <w:t>կ</w:t>
      </w:r>
      <w:r w:rsidRPr="00657456">
        <w:rPr>
          <w:rFonts w:ascii="GHEA Grapalat" w:hAnsi="GHEA Grapalat"/>
          <w:sz w:val="22"/>
          <w:szCs w:val="22"/>
          <w:lang w:val="hy-AM"/>
        </w:rPr>
        <w:t>ծառայ</w:t>
      </w:r>
      <w:r w:rsidRPr="00657456">
        <w:rPr>
          <w:rFonts w:ascii="GHEA Grapalat" w:hAnsi="GHEA Grapalat"/>
          <w:sz w:val="22"/>
          <w:szCs w:val="22"/>
        </w:rPr>
        <w:t xml:space="preserve">են երկար </w:t>
      </w:r>
      <w:r w:rsidRPr="00657456">
        <w:rPr>
          <w:rFonts w:ascii="GHEA Grapalat" w:hAnsi="GHEA Grapalat"/>
          <w:sz w:val="22"/>
          <w:szCs w:val="22"/>
          <w:lang w:val="hy-AM"/>
        </w:rPr>
        <w:t>տարի</w:t>
      </w:r>
      <w:r w:rsidRPr="00657456">
        <w:rPr>
          <w:rFonts w:ascii="GHEA Grapalat" w:hAnsi="GHEA Grapalat"/>
          <w:sz w:val="22"/>
          <w:szCs w:val="22"/>
        </w:rPr>
        <w:t>ներ</w:t>
      </w:r>
      <w:r w:rsidRPr="00657456">
        <w:rPr>
          <w:rFonts w:ascii="GHEA Grapalat" w:hAnsi="GHEA Grapalat"/>
          <w:sz w:val="22"/>
          <w:szCs w:val="22"/>
          <w:lang w:val="hy-AM"/>
        </w:rPr>
        <w:t>։ Ուստի</w:t>
      </w:r>
      <w:r w:rsidRPr="00657456">
        <w:rPr>
          <w:rFonts w:ascii="GHEA Grapalat" w:hAnsi="GHEA Grapalat"/>
          <w:sz w:val="22"/>
          <w:szCs w:val="22"/>
        </w:rPr>
        <w:t>,</w:t>
      </w:r>
      <w:r w:rsidRPr="0065745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57456">
        <w:rPr>
          <w:rFonts w:ascii="GHEA Grapalat" w:hAnsi="GHEA Grapalat"/>
          <w:sz w:val="22"/>
          <w:szCs w:val="22"/>
        </w:rPr>
        <w:t>հայտատու</w:t>
      </w:r>
      <w:r w:rsidRPr="00657456">
        <w:rPr>
          <w:rFonts w:ascii="GHEA Grapalat" w:hAnsi="GHEA Grapalat"/>
          <w:sz w:val="22"/>
          <w:szCs w:val="22"/>
          <w:lang w:val="hy-AM"/>
        </w:rPr>
        <w:t xml:space="preserve">ների այն պնդումները, որ որոշ սարքավորումների որոշ տեխնիկական պարամետրեր ուղղորդում են կոնկրետ որոշակի բրենդի կամ արտադրողի, ընդհանրապես տեղին չեն և չեն համապատասխանում իրականությանը։ Այնուամենայնիվ, ինչպես երևում է վերոշարադրյալ պատասխաններից, ԿԾԿ ԾԻԳ-ը ընդառաջ է գնացել </w:t>
      </w:r>
      <w:r w:rsidRPr="00657456">
        <w:rPr>
          <w:rFonts w:ascii="GHEA Grapalat" w:hAnsi="GHEA Grapalat"/>
          <w:sz w:val="22"/>
          <w:szCs w:val="22"/>
        </w:rPr>
        <w:t>հայտատու</w:t>
      </w:r>
      <w:r w:rsidRPr="00657456">
        <w:rPr>
          <w:rFonts w:ascii="GHEA Grapalat" w:hAnsi="GHEA Grapalat"/>
          <w:sz w:val="22"/>
          <w:szCs w:val="22"/>
          <w:lang w:val="hy-AM"/>
        </w:rPr>
        <w:t xml:space="preserve">ների խնդրանք/առաջարկներին և վերանայել է համակարգչային սարքավորումների տեխնիկական հատկորոշիչները՝ ելնելով  այն հանգամանքից, որ իրականացված փոփոխությունները էականորեն չեն ազդի մատակարարվելիք համակարգչային սարքավորումների որակի և </w:t>
      </w:r>
      <w:r w:rsidRPr="00657456">
        <w:rPr>
          <w:rFonts w:ascii="GHEA Grapalat" w:hAnsi="GHEA Grapalat"/>
          <w:sz w:val="22"/>
          <w:szCs w:val="22"/>
        </w:rPr>
        <w:t>արդիականության</w:t>
      </w:r>
      <w:r w:rsidRPr="00657456">
        <w:rPr>
          <w:rFonts w:ascii="GHEA Grapalat" w:hAnsi="GHEA Grapalat"/>
          <w:sz w:val="22"/>
          <w:szCs w:val="22"/>
          <w:lang w:val="hy-AM"/>
        </w:rPr>
        <w:t xml:space="preserve"> վրա։</w:t>
      </w:r>
    </w:p>
    <w:p w:rsidR="006322EE" w:rsidRDefault="006322EE" w:rsidP="00990BF6">
      <w:pPr>
        <w:pStyle w:val="Style2"/>
        <w:widowControl/>
        <w:spacing w:line="240" w:lineRule="auto"/>
        <w:rPr>
          <w:rFonts w:ascii="GHEA Grapalat" w:hAnsi="GHEA Grapalat"/>
          <w:sz w:val="22"/>
          <w:szCs w:val="22"/>
          <w:lang w:val="en-US"/>
        </w:rPr>
      </w:pPr>
    </w:p>
    <w:p w:rsidR="006322EE" w:rsidRDefault="006322EE" w:rsidP="00990BF6">
      <w:pPr>
        <w:pStyle w:val="Style2"/>
        <w:widowControl/>
        <w:spacing w:line="240" w:lineRule="auto"/>
        <w:rPr>
          <w:rFonts w:ascii="GHEA Grapalat" w:hAnsi="GHEA Grapalat"/>
          <w:sz w:val="22"/>
          <w:szCs w:val="22"/>
          <w:lang w:val="en-US"/>
        </w:rPr>
      </w:pPr>
    </w:p>
    <w:p w:rsidR="006322EE" w:rsidRDefault="006322EE" w:rsidP="00990BF6">
      <w:pPr>
        <w:pStyle w:val="Style2"/>
        <w:widowControl/>
        <w:spacing w:line="240" w:lineRule="auto"/>
        <w:rPr>
          <w:rFonts w:ascii="GHEA Grapalat" w:hAnsi="GHEA Grapalat"/>
          <w:sz w:val="22"/>
          <w:szCs w:val="22"/>
          <w:lang w:val="en-US"/>
        </w:rPr>
      </w:pPr>
    </w:p>
    <w:p w:rsidR="006322EE" w:rsidRPr="00D963BC" w:rsidRDefault="006322EE" w:rsidP="00990BF6">
      <w:pPr>
        <w:pStyle w:val="Style2"/>
        <w:widowControl/>
        <w:spacing w:line="240" w:lineRule="auto"/>
        <w:rPr>
          <w:rFonts w:ascii="GHEA Grapalat" w:hAnsi="GHEA Grapalat"/>
          <w:sz w:val="22"/>
          <w:szCs w:val="22"/>
          <w:lang w:val="en-US"/>
        </w:rPr>
      </w:pPr>
    </w:p>
    <w:p w:rsidR="0049092D" w:rsidRPr="00617BD9" w:rsidRDefault="004B54D9" w:rsidP="004B54D9">
      <w:pPr>
        <w:pStyle w:val="Style2"/>
        <w:widowControl/>
        <w:spacing w:line="317" w:lineRule="exact"/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</w:pPr>
      <w:r w:rsidRPr="00617BD9"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  <w:t>Հարգանքով՝</w:t>
      </w:r>
    </w:p>
    <w:p w:rsidR="00B74DC1" w:rsidRPr="00EC0F2D" w:rsidRDefault="00C61625" w:rsidP="00EC0F2D">
      <w:pPr>
        <w:pStyle w:val="Style2"/>
        <w:widowControl/>
        <w:spacing w:before="72" w:line="317" w:lineRule="exact"/>
        <w:ind w:left="461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</w:t>
      </w:r>
      <w:proofErr w:type="spellStart"/>
      <w:r w:rsidRPr="00617BD9">
        <w:rPr>
          <w:rFonts w:ascii="GHEA Grapalat" w:hAnsi="GHEA Grapalat"/>
          <w:b/>
          <w:i/>
          <w:lang w:val="en-US"/>
        </w:rPr>
        <w:t>Կրթական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ծրագրերի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lang w:val="en-US"/>
        </w:rPr>
        <w:t></w:t>
      </w:r>
      <w:r w:rsidR="00B74DC1" w:rsidRPr="00617BD9">
        <w:rPr>
          <w:rFonts w:ascii="GHEA Grapalat" w:hAnsi="GHEA Grapalat"/>
          <w:b/>
          <w:i/>
          <w:lang w:val="en-US"/>
        </w:rPr>
        <w:t xml:space="preserve"> ԾԻԳ ՊՀ</w:t>
      </w:r>
    </w:p>
    <w:sectPr w:rsidR="00B74DC1" w:rsidRPr="00EC0F2D" w:rsidSect="00C61625">
      <w:pgSz w:w="11906" w:h="16838"/>
      <w:pgMar w:top="810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4E"/>
    <w:multiLevelType w:val="singleLevel"/>
    <w:tmpl w:val="F24875E0"/>
    <w:lvl w:ilvl="0">
      <w:start w:val="2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1">
    <w:nsid w:val="22303707"/>
    <w:multiLevelType w:val="hybridMultilevel"/>
    <w:tmpl w:val="7BF29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2783C"/>
    <w:multiLevelType w:val="singleLevel"/>
    <w:tmpl w:val="D65AB8A8"/>
    <w:lvl w:ilvl="0">
      <w:start w:val="4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3">
    <w:nsid w:val="41B216FB"/>
    <w:multiLevelType w:val="singleLevel"/>
    <w:tmpl w:val="8B8264A2"/>
    <w:lvl w:ilvl="0">
      <w:start w:val="3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4">
    <w:nsid w:val="4B0004C9"/>
    <w:multiLevelType w:val="singleLevel"/>
    <w:tmpl w:val="79F402F8"/>
    <w:lvl w:ilvl="0">
      <w:start w:val="5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5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78F"/>
    <w:rsid w:val="000028FC"/>
    <w:rsid w:val="00063F89"/>
    <w:rsid w:val="00086AB1"/>
    <w:rsid w:val="000A42D9"/>
    <w:rsid w:val="000F374C"/>
    <w:rsid w:val="00185F38"/>
    <w:rsid w:val="001B10F0"/>
    <w:rsid w:val="001B4841"/>
    <w:rsid w:val="001C6CF3"/>
    <w:rsid w:val="001D2CF4"/>
    <w:rsid w:val="001E6356"/>
    <w:rsid w:val="00270AF6"/>
    <w:rsid w:val="002A53A5"/>
    <w:rsid w:val="002C285D"/>
    <w:rsid w:val="00313B37"/>
    <w:rsid w:val="00314F07"/>
    <w:rsid w:val="00343151"/>
    <w:rsid w:val="00366A4B"/>
    <w:rsid w:val="00367D40"/>
    <w:rsid w:val="003A0C8B"/>
    <w:rsid w:val="003D0FFF"/>
    <w:rsid w:val="0041157F"/>
    <w:rsid w:val="00423ED9"/>
    <w:rsid w:val="00444B39"/>
    <w:rsid w:val="00450035"/>
    <w:rsid w:val="0049092D"/>
    <w:rsid w:val="004B54D9"/>
    <w:rsid w:val="004C11A7"/>
    <w:rsid w:val="004E6F67"/>
    <w:rsid w:val="00575C34"/>
    <w:rsid w:val="0057778F"/>
    <w:rsid w:val="00585DF3"/>
    <w:rsid w:val="005E2AA7"/>
    <w:rsid w:val="005E7F98"/>
    <w:rsid w:val="00617BD9"/>
    <w:rsid w:val="006322EE"/>
    <w:rsid w:val="00634089"/>
    <w:rsid w:val="006428BF"/>
    <w:rsid w:val="00657456"/>
    <w:rsid w:val="006766F3"/>
    <w:rsid w:val="0068058A"/>
    <w:rsid w:val="00680FCD"/>
    <w:rsid w:val="00691CEB"/>
    <w:rsid w:val="00696E7C"/>
    <w:rsid w:val="006E7829"/>
    <w:rsid w:val="007A24D3"/>
    <w:rsid w:val="00820914"/>
    <w:rsid w:val="00886185"/>
    <w:rsid w:val="008B6133"/>
    <w:rsid w:val="008D0169"/>
    <w:rsid w:val="008D21EF"/>
    <w:rsid w:val="009435AD"/>
    <w:rsid w:val="0096242C"/>
    <w:rsid w:val="00987CFF"/>
    <w:rsid w:val="00990BF6"/>
    <w:rsid w:val="009B1460"/>
    <w:rsid w:val="009B1D7D"/>
    <w:rsid w:val="00A16A13"/>
    <w:rsid w:val="00A47836"/>
    <w:rsid w:val="00AB3816"/>
    <w:rsid w:val="00AC03DC"/>
    <w:rsid w:val="00B02F8E"/>
    <w:rsid w:val="00B45BF4"/>
    <w:rsid w:val="00B71AF9"/>
    <w:rsid w:val="00B74DC1"/>
    <w:rsid w:val="00B85B6B"/>
    <w:rsid w:val="00BD732C"/>
    <w:rsid w:val="00C61625"/>
    <w:rsid w:val="00C73835"/>
    <w:rsid w:val="00CE71A2"/>
    <w:rsid w:val="00D5196A"/>
    <w:rsid w:val="00D63D0F"/>
    <w:rsid w:val="00D86C7C"/>
    <w:rsid w:val="00D963BC"/>
    <w:rsid w:val="00DD393C"/>
    <w:rsid w:val="00DF3BAD"/>
    <w:rsid w:val="00E20FBE"/>
    <w:rsid w:val="00E57670"/>
    <w:rsid w:val="00E74D42"/>
    <w:rsid w:val="00E854FC"/>
    <w:rsid w:val="00EC0F2D"/>
    <w:rsid w:val="00F06C55"/>
    <w:rsid w:val="00F06D26"/>
    <w:rsid w:val="00F4296A"/>
    <w:rsid w:val="00F61CF0"/>
    <w:rsid w:val="00F8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m.ru/catalog/item/15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dware.am/pow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erquality.eaton.com/Products-services/Backup-Power-UPS/5E.aspx?cx=5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ppon.ru/catalog/item/backpowerprol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Rafik</cp:lastModifiedBy>
  <cp:revision>22</cp:revision>
  <cp:lastPrinted>2019-06-14T12:10:00Z</cp:lastPrinted>
  <dcterms:created xsi:type="dcterms:W3CDTF">2019-06-20T06:32:00Z</dcterms:created>
  <dcterms:modified xsi:type="dcterms:W3CDTF">2020-08-16T10:14:00Z</dcterms:modified>
</cp:coreProperties>
</file>